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598AF" w14:textId="1584C4E3" w:rsidR="006A6811" w:rsidRDefault="006A6811">
      <w:pPr>
        <w:rPr>
          <w:rFonts w:ascii="Arial Narrow" w:hAnsi="Arial Narrow"/>
          <w:b/>
          <w:bCs/>
          <w:u w:val="single"/>
        </w:rPr>
      </w:pPr>
      <w:r w:rsidRPr="006A6811">
        <w:rPr>
          <w:rFonts w:ascii="Arial Narrow" w:hAnsi="Arial Narrow"/>
          <w:b/>
          <w:bCs/>
          <w:u w:val="single"/>
        </w:rPr>
        <w:t>Meat TC Systematic review 2026-2027</w:t>
      </w:r>
    </w:p>
    <w:p w14:paraId="126B3776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CAC/GL 78:2011</w:t>
      </w:r>
      <w:r w:rsidRPr="006A6811">
        <w:rPr>
          <w:rFonts w:ascii="Arial Narrow" w:hAnsi="Arial Narrow"/>
        </w:rPr>
        <w:tab/>
        <w:t>Guidelines for control of campylobacter and salmonella in chicken meat</w:t>
      </w:r>
    </w:p>
    <w:p w14:paraId="363B7206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2722:2017</w:t>
      </w:r>
      <w:r w:rsidRPr="006A6811">
        <w:rPr>
          <w:rFonts w:ascii="Arial Narrow" w:hAnsi="Arial Narrow"/>
        </w:rPr>
        <w:tab/>
        <w:t>Rabbit meat - Specification</w:t>
      </w:r>
    </w:p>
    <w:p w14:paraId="219226F3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2723:2017</w:t>
      </w:r>
      <w:r w:rsidRPr="006A6811">
        <w:rPr>
          <w:rFonts w:ascii="Arial Narrow" w:hAnsi="Arial Narrow"/>
        </w:rPr>
        <w:tab/>
        <w:t>Dried meat - Specification</w:t>
      </w:r>
    </w:p>
    <w:p w14:paraId="7EECF8C9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CODEX STAN 96:1991</w:t>
      </w:r>
      <w:r w:rsidRPr="006A6811">
        <w:rPr>
          <w:rFonts w:ascii="Arial Narrow" w:hAnsi="Arial Narrow"/>
        </w:rPr>
        <w:tab/>
        <w:t>Standard for cooked cured ham</w:t>
      </w:r>
    </w:p>
    <w:p w14:paraId="64114648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ISO 11290-2:2017</w:t>
      </w:r>
      <w:r w:rsidRPr="006A6811">
        <w:rPr>
          <w:rFonts w:ascii="Arial Narrow" w:hAnsi="Arial Narrow"/>
        </w:rPr>
        <w:tab/>
        <w:t>Listeria detection - Part 2: Enumeration method</w:t>
      </w:r>
    </w:p>
    <w:p w14:paraId="05C21D63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ISO 21528-1:2017</w:t>
      </w:r>
      <w:r w:rsidRPr="006A6811">
        <w:rPr>
          <w:rFonts w:ascii="Arial Narrow" w:hAnsi="Arial Narrow"/>
        </w:rPr>
        <w:tab/>
        <w:t>Enterobacteriaceae - Part 1: Detection</w:t>
      </w:r>
    </w:p>
    <w:p w14:paraId="02EE21A8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ISO 21528-2:2017</w:t>
      </w:r>
      <w:r w:rsidRPr="006A6811">
        <w:rPr>
          <w:rFonts w:ascii="Arial Narrow" w:hAnsi="Arial Narrow"/>
        </w:rPr>
        <w:tab/>
        <w:t>Enterobacteriaceae - Part 2: Colony count</w:t>
      </w:r>
    </w:p>
    <w:p w14:paraId="048DD079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791:1990</w:t>
      </w:r>
      <w:r w:rsidRPr="006A6811">
        <w:rPr>
          <w:rFonts w:ascii="Arial Narrow" w:hAnsi="Arial Narrow"/>
        </w:rPr>
        <w:tab/>
        <w:t>Detection of salmonellae in meat products</w:t>
      </w:r>
    </w:p>
    <w:p w14:paraId="4F836C67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792:1991</w:t>
      </w:r>
      <w:r w:rsidRPr="006A6811">
        <w:rPr>
          <w:rFonts w:ascii="Arial Narrow" w:hAnsi="Arial Narrow"/>
        </w:rPr>
        <w:tab/>
        <w:t>Enterobacteriaceae in meat products</w:t>
      </w:r>
    </w:p>
    <w:p w14:paraId="7FE28FF5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CODEX STAN 89:1981</w:t>
      </w:r>
      <w:r w:rsidRPr="006A6811">
        <w:rPr>
          <w:rFonts w:ascii="Arial Narrow" w:hAnsi="Arial Narrow"/>
        </w:rPr>
        <w:tab/>
        <w:t>Standard for luncheon meat</w:t>
      </w:r>
    </w:p>
    <w:p w14:paraId="31B9B825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1172:1995</w:t>
      </w:r>
      <w:r w:rsidRPr="006A6811">
        <w:rPr>
          <w:rFonts w:ascii="Arial Narrow" w:hAnsi="Arial Narrow"/>
        </w:rPr>
        <w:tab/>
        <w:t>Grading chicken eggs</w:t>
      </w:r>
    </w:p>
    <w:p w14:paraId="3CDA2CF2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166:2000</w:t>
      </w:r>
      <w:r w:rsidRPr="006A6811">
        <w:rPr>
          <w:rFonts w:ascii="Arial Narrow" w:hAnsi="Arial Narrow"/>
        </w:rPr>
        <w:tab/>
        <w:t>Chemical analysis of meat products</w:t>
      </w:r>
    </w:p>
    <w:p w14:paraId="18FB2106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2844:2021</w:t>
      </w:r>
      <w:r w:rsidRPr="006A6811">
        <w:rPr>
          <w:rFonts w:ascii="Arial Narrow" w:hAnsi="Arial Narrow"/>
        </w:rPr>
        <w:tab/>
        <w:t>Fresh coarsely ground meat products - Specification</w:t>
      </w:r>
    </w:p>
    <w:p w14:paraId="752EA63D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2845:2021</w:t>
      </w:r>
      <w:r w:rsidRPr="006A6811">
        <w:rPr>
          <w:rFonts w:ascii="Arial Narrow" w:hAnsi="Arial Narrow"/>
        </w:rPr>
        <w:tab/>
        <w:t>Fermented sausages (salami) - Specification</w:t>
      </w:r>
    </w:p>
    <w:p w14:paraId="19AC61CE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ISO 17604:2015</w:t>
      </w:r>
      <w:r w:rsidRPr="006A6811">
        <w:rPr>
          <w:rFonts w:ascii="Arial Narrow" w:hAnsi="Arial Narrow"/>
        </w:rPr>
        <w:tab/>
        <w:t>Microbiology - Carcass sampling for microbiological analysis</w:t>
      </w:r>
    </w:p>
    <w:p w14:paraId="0530E831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EAS 1026:2021</w:t>
      </w:r>
      <w:r w:rsidRPr="006A6811">
        <w:rPr>
          <w:rFonts w:ascii="Arial Narrow" w:hAnsi="Arial Narrow"/>
        </w:rPr>
        <w:tab/>
        <w:t>Minced meat - Specification</w:t>
      </w:r>
    </w:p>
    <w:p w14:paraId="404856CC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EAS 1027:2021</w:t>
      </w:r>
      <w:r w:rsidRPr="006A6811">
        <w:rPr>
          <w:rFonts w:ascii="Arial Narrow" w:hAnsi="Arial Narrow"/>
        </w:rPr>
        <w:tab/>
        <w:t>Bacon - Specification</w:t>
      </w:r>
    </w:p>
    <w:p w14:paraId="3236B663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EAS 1028:2021</w:t>
      </w:r>
      <w:r w:rsidRPr="006A6811">
        <w:rPr>
          <w:rFonts w:ascii="Arial Narrow" w:hAnsi="Arial Narrow"/>
        </w:rPr>
        <w:tab/>
        <w:t>Ham - Specification</w:t>
      </w:r>
    </w:p>
    <w:p w14:paraId="77FFCB7A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EAS 1029:2021</w:t>
      </w:r>
      <w:r w:rsidRPr="006A6811">
        <w:rPr>
          <w:rFonts w:ascii="Arial Narrow" w:hAnsi="Arial Narrow"/>
        </w:rPr>
        <w:tab/>
        <w:t>Rabbit meat (carcass and cuts) - Specification</w:t>
      </w:r>
    </w:p>
    <w:p w14:paraId="2B2E0D85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EAS 84-2:2022</w:t>
      </w:r>
      <w:r w:rsidRPr="006A6811">
        <w:rPr>
          <w:rFonts w:ascii="Arial Narrow" w:hAnsi="Arial Narrow"/>
        </w:rPr>
        <w:tab/>
        <w:t>Meat grades and meat cuts - Part 2: Ovine</w:t>
      </w:r>
    </w:p>
    <w:p w14:paraId="20C96715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EAS 84-3:2022</w:t>
      </w:r>
      <w:r w:rsidRPr="006A6811">
        <w:rPr>
          <w:rFonts w:ascii="Arial Narrow" w:hAnsi="Arial Narrow"/>
        </w:rPr>
        <w:tab/>
        <w:t>Meat grades and meat cuts - Part 3: Pork</w:t>
      </w:r>
    </w:p>
    <w:p w14:paraId="69845A35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EAS 1063:2022</w:t>
      </w:r>
      <w:r w:rsidRPr="006A6811">
        <w:rPr>
          <w:rFonts w:ascii="Arial Narrow" w:hAnsi="Arial Narrow"/>
        </w:rPr>
        <w:tab/>
        <w:t>Dried meat - Specification</w:t>
      </w:r>
    </w:p>
    <w:p w14:paraId="15858B55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ISO 23776:2021</w:t>
      </w:r>
      <w:r w:rsidRPr="006A6811">
        <w:rPr>
          <w:rFonts w:ascii="Arial Narrow" w:hAnsi="Arial Narrow"/>
        </w:rPr>
        <w:tab/>
        <w:t>Meat and meat products - Total phosphorous content</w:t>
      </w:r>
    </w:p>
    <w:p w14:paraId="3F3EFAD2" w14:textId="77777777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ISO 4134:2021</w:t>
      </w:r>
      <w:r w:rsidRPr="006A6811">
        <w:rPr>
          <w:rFonts w:ascii="Arial Narrow" w:hAnsi="Arial Narrow"/>
        </w:rPr>
        <w:tab/>
        <w:t>Meat and meat products - L</w:t>
      </w:r>
      <w:proofErr w:type="gramStart"/>
      <w:r w:rsidRPr="006A6811">
        <w:rPr>
          <w:rFonts w:ascii="Arial Narrow" w:hAnsi="Arial Narrow"/>
        </w:rPr>
        <w:t>-(</w:t>
      </w:r>
      <w:proofErr w:type="gramEnd"/>
      <w:r w:rsidRPr="006A6811">
        <w:rPr>
          <w:rFonts w:ascii="Arial Narrow" w:hAnsi="Arial Narrow"/>
        </w:rPr>
        <w:t>+)-glutamic acid content</w:t>
      </w:r>
    </w:p>
    <w:p w14:paraId="6DEE4401" w14:textId="7BDC09ED" w:rsidR="006A6811" w:rsidRPr="006A6811" w:rsidRDefault="006A6811" w:rsidP="006A6811">
      <w:pPr>
        <w:rPr>
          <w:rFonts w:ascii="Arial Narrow" w:hAnsi="Arial Narrow"/>
        </w:rPr>
      </w:pPr>
      <w:r w:rsidRPr="006A6811">
        <w:rPr>
          <w:rFonts w:ascii="Arial Narrow" w:hAnsi="Arial Narrow"/>
        </w:rPr>
        <w:t>KS CAC/GL 85:2014</w:t>
      </w:r>
      <w:r w:rsidRPr="006A6811">
        <w:rPr>
          <w:rFonts w:ascii="Arial Narrow" w:hAnsi="Arial Narrow"/>
        </w:rPr>
        <w:tab/>
        <w:t xml:space="preserve">Guidelines for the control of taenia </w:t>
      </w:r>
      <w:proofErr w:type="spellStart"/>
      <w:r w:rsidRPr="006A6811">
        <w:rPr>
          <w:rFonts w:ascii="Arial Narrow" w:hAnsi="Arial Narrow"/>
        </w:rPr>
        <w:t>saginata</w:t>
      </w:r>
      <w:proofErr w:type="spellEnd"/>
      <w:r w:rsidRPr="006A6811">
        <w:rPr>
          <w:rFonts w:ascii="Arial Narrow" w:hAnsi="Arial Narrow"/>
        </w:rPr>
        <w:t xml:space="preserve"> in meat of domestic cattle</w:t>
      </w:r>
    </w:p>
    <w:sectPr w:rsidR="006A6811" w:rsidRPr="006A6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11"/>
    <w:rsid w:val="00116F3E"/>
    <w:rsid w:val="00442971"/>
    <w:rsid w:val="006A6811"/>
    <w:rsid w:val="008C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B8A70"/>
  <w15:chartTrackingRefBased/>
  <w15:docId w15:val="{889D32E1-FF1A-4B65-96AC-3D606D23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8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f107ec1-6b77-4abe-9acc-e4d1f94394a2}" enabled="0" method="" siteId="{af107ec1-6b77-4abe-9acc-e4d1f94394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Kiminza</dc:creator>
  <cp:keywords/>
  <dc:description/>
  <cp:lastModifiedBy>George Kiminza</cp:lastModifiedBy>
  <cp:revision>2</cp:revision>
  <dcterms:created xsi:type="dcterms:W3CDTF">2026-09-21T11:59:00Z</dcterms:created>
  <dcterms:modified xsi:type="dcterms:W3CDTF">2026-09-21T12:27:00Z</dcterms:modified>
</cp:coreProperties>
</file>