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DAF22" w14:textId="4387FC08" w:rsidR="000B0E60" w:rsidRPr="000B0E60" w:rsidRDefault="000B0E60">
      <w:pPr>
        <w:rPr>
          <w:rFonts w:ascii="Arial Narrow" w:hAnsi="Arial Narrow"/>
          <w:b/>
          <w:bCs/>
        </w:rPr>
      </w:pPr>
      <w:r w:rsidRPr="000B0E60">
        <w:rPr>
          <w:rFonts w:ascii="Arial Narrow" w:hAnsi="Arial Narrow"/>
          <w:b/>
          <w:bCs/>
        </w:rPr>
        <w:t>Sugar TC Systematic review 2026-2027</w:t>
      </w:r>
    </w:p>
    <w:p w14:paraId="7B464AEE" w14:textId="77777777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1772:2003</w:t>
      </w:r>
      <w:r w:rsidRPr="000B0E60">
        <w:rPr>
          <w:rFonts w:ascii="Arial Narrow" w:hAnsi="Arial Narrow"/>
        </w:rPr>
        <w:tab/>
        <w:t>Specification for jelly powder and jelly crystals</w:t>
      </w:r>
    </w:p>
    <w:p w14:paraId="52B589D1" w14:textId="77777777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EAS 5:2009</w:t>
      </w:r>
      <w:r w:rsidRPr="000B0E60">
        <w:rPr>
          <w:rFonts w:ascii="Arial Narrow" w:hAnsi="Arial Narrow"/>
        </w:rPr>
        <w:tab/>
        <w:t>Refined white sugar - Specification</w:t>
      </w:r>
    </w:p>
    <w:p w14:paraId="1974EC6C" w14:textId="77777777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319-4:2008</w:t>
      </w:r>
      <w:r w:rsidRPr="000B0E60">
        <w:rPr>
          <w:rFonts w:ascii="Arial Narrow" w:hAnsi="Arial Narrow"/>
        </w:rPr>
        <w:tab/>
        <w:t>Sugar confectionery - Part 4: Other products</w:t>
      </w:r>
    </w:p>
    <w:p w14:paraId="359EA860" w14:textId="4D88DD4F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EAS 17:2000</w:t>
      </w:r>
      <w:r>
        <w:rPr>
          <w:rFonts w:ascii="Arial Narrow" w:hAnsi="Arial Narrow"/>
        </w:rPr>
        <w:t xml:space="preserve"> </w:t>
      </w:r>
      <w:r w:rsidRPr="000B0E60">
        <w:rPr>
          <w:rFonts w:ascii="Arial Narrow" w:hAnsi="Arial Narrow"/>
        </w:rPr>
        <w:t>Methods of chemical analysis for sugar</w:t>
      </w:r>
    </w:p>
    <w:p w14:paraId="22AE4D1C" w14:textId="6BBE15F7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EAS 818:2014</w:t>
      </w:r>
      <w:r>
        <w:rPr>
          <w:rFonts w:ascii="Arial Narrow" w:hAnsi="Arial Narrow"/>
        </w:rPr>
        <w:t xml:space="preserve"> </w:t>
      </w:r>
      <w:r w:rsidRPr="000B0E60">
        <w:rPr>
          <w:rFonts w:ascii="Arial Narrow" w:hAnsi="Arial Narrow"/>
        </w:rPr>
        <w:t>Sugar cane jaggery - Specification</w:t>
      </w:r>
    </w:p>
    <w:p w14:paraId="13D0E3AC" w14:textId="77777777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EAS 5:2021</w:t>
      </w:r>
      <w:r w:rsidRPr="000B0E60">
        <w:rPr>
          <w:rFonts w:ascii="Arial Narrow" w:hAnsi="Arial Narrow"/>
        </w:rPr>
        <w:tab/>
        <w:t>Refined white sugar - Specification</w:t>
      </w:r>
    </w:p>
    <w:p w14:paraId="4FBAEF50" w14:textId="77777777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EAS 8:2021</w:t>
      </w:r>
      <w:r w:rsidRPr="000B0E60">
        <w:rPr>
          <w:rFonts w:ascii="Arial Narrow" w:hAnsi="Arial Narrow"/>
        </w:rPr>
        <w:tab/>
        <w:t>Raw cane sugar - Specification</w:t>
      </w:r>
    </w:p>
    <w:p w14:paraId="517BA1E2" w14:textId="014B197A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EAS 16:2021</w:t>
      </w:r>
      <w:r>
        <w:rPr>
          <w:rFonts w:ascii="Arial Narrow" w:hAnsi="Arial Narrow"/>
        </w:rPr>
        <w:t xml:space="preserve"> </w:t>
      </w:r>
      <w:r w:rsidRPr="000B0E60">
        <w:rPr>
          <w:rFonts w:ascii="Arial Narrow" w:hAnsi="Arial Narrow"/>
        </w:rPr>
        <w:t>Plantation (mill) white sugar - Specification</w:t>
      </w:r>
    </w:p>
    <w:p w14:paraId="62C834F1" w14:textId="2800D77A" w:rsidR="000B0E60" w:rsidRPr="000B0E60" w:rsidRDefault="000B0E60" w:rsidP="000B0E60">
      <w:pPr>
        <w:rPr>
          <w:rFonts w:ascii="Arial Narrow" w:hAnsi="Arial Narrow"/>
        </w:rPr>
      </w:pPr>
      <w:r w:rsidRPr="000B0E60">
        <w:rPr>
          <w:rFonts w:ascii="Arial Narrow" w:hAnsi="Arial Narrow"/>
        </w:rPr>
        <w:t>KS EAS 348:2021</w:t>
      </w:r>
      <w:r>
        <w:rPr>
          <w:rFonts w:ascii="Arial Narrow" w:hAnsi="Arial Narrow"/>
        </w:rPr>
        <w:t xml:space="preserve"> </w:t>
      </w:r>
      <w:r w:rsidRPr="000B0E60">
        <w:rPr>
          <w:rFonts w:ascii="Arial Narrow" w:hAnsi="Arial Narrow"/>
        </w:rPr>
        <w:t>Glossary of terms used in confectionery trade</w:t>
      </w:r>
    </w:p>
    <w:sectPr w:rsidR="000B0E60" w:rsidRPr="000B0E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0"/>
    <w:rsid w:val="000B0E60"/>
    <w:rsid w:val="0011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7AC03"/>
  <w15:chartTrackingRefBased/>
  <w15:docId w15:val="{82F455EB-C7EB-44C4-948F-14440D4B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E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E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E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E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E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E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E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E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99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Kiminza</dc:creator>
  <cp:keywords/>
  <dc:description/>
  <cp:lastModifiedBy>George Kiminza</cp:lastModifiedBy>
  <cp:revision>1</cp:revision>
  <dcterms:created xsi:type="dcterms:W3CDTF">2026-09-21T12:17:00Z</dcterms:created>
  <dcterms:modified xsi:type="dcterms:W3CDTF">2026-09-21T12:26:00Z</dcterms:modified>
</cp:coreProperties>
</file>